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4129" w:rsidRPr="000C448E" w:rsidRDefault="00144129" w:rsidP="00144129">
      <w:pPr>
        <w:jc w:val="center"/>
        <w:rPr>
          <w:b/>
          <w:sz w:val="28"/>
          <w:szCs w:val="28"/>
        </w:rPr>
      </w:pPr>
      <w:r w:rsidRPr="000C448E">
        <w:rPr>
          <w:b/>
          <w:sz w:val="28"/>
          <w:szCs w:val="28"/>
        </w:rPr>
        <w:t xml:space="preserve">Пояснительная записка к проекту решения Собрания депутатов </w:t>
      </w:r>
    </w:p>
    <w:p w:rsidR="00144129" w:rsidRPr="000C448E" w:rsidRDefault="00144129" w:rsidP="00144129">
      <w:pPr>
        <w:jc w:val="center"/>
        <w:rPr>
          <w:b/>
          <w:sz w:val="28"/>
          <w:szCs w:val="28"/>
        </w:rPr>
      </w:pPr>
      <w:r w:rsidRPr="000C448E">
        <w:rPr>
          <w:b/>
          <w:sz w:val="28"/>
          <w:szCs w:val="28"/>
        </w:rPr>
        <w:t>Пинежского муниципального округа Архангельской области</w:t>
      </w:r>
    </w:p>
    <w:p w:rsidR="00144129" w:rsidRDefault="00144129" w:rsidP="00144129">
      <w:pPr>
        <w:jc w:val="center"/>
        <w:rPr>
          <w:sz w:val="28"/>
          <w:szCs w:val="28"/>
        </w:rPr>
      </w:pPr>
      <w:r>
        <w:rPr>
          <w:szCs w:val="28"/>
        </w:rPr>
        <w:t>«</w:t>
      </w:r>
      <w:r w:rsidR="000C448E">
        <w:rPr>
          <w:b/>
          <w:sz w:val="28"/>
          <w:szCs w:val="28"/>
        </w:rPr>
        <w:t>Об утверждении Порядка проведения внешней проверки годового отчета об исполнении бюджета Пинежского муниципального округа Архангельской области</w:t>
      </w:r>
      <w:r>
        <w:rPr>
          <w:sz w:val="28"/>
          <w:szCs w:val="28"/>
        </w:rPr>
        <w:t>»</w:t>
      </w:r>
    </w:p>
    <w:p w:rsidR="00144129" w:rsidRDefault="00144129" w:rsidP="00144129">
      <w:pPr>
        <w:jc w:val="both"/>
        <w:rPr>
          <w:sz w:val="28"/>
          <w:szCs w:val="28"/>
        </w:rPr>
      </w:pPr>
    </w:p>
    <w:p w:rsidR="00144129" w:rsidRDefault="00144129" w:rsidP="00144129">
      <w:pPr>
        <w:rPr>
          <w:color w:val="000000"/>
          <w:sz w:val="28"/>
          <w:szCs w:val="28"/>
        </w:rPr>
      </w:pPr>
    </w:p>
    <w:p w:rsidR="00144129" w:rsidRDefault="00144129" w:rsidP="00144129">
      <w:pPr>
        <w:ind w:firstLine="708"/>
        <w:jc w:val="both"/>
        <w:rPr>
          <w:sz w:val="28"/>
        </w:rPr>
      </w:pPr>
      <w:r>
        <w:rPr>
          <w:sz w:val="28"/>
        </w:rPr>
        <w:t xml:space="preserve">Необходимость утверждения </w:t>
      </w:r>
      <w:r w:rsidR="000C448E" w:rsidRPr="000C448E">
        <w:rPr>
          <w:sz w:val="28"/>
        </w:rPr>
        <w:t xml:space="preserve">Порядка проведения внешней проверки годового отчета об исполнении бюджета Пинежского муниципального округа Архангельской области </w:t>
      </w:r>
      <w:r>
        <w:rPr>
          <w:sz w:val="28"/>
        </w:rPr>
        <w:t>обусловлена:</w:t>
      </w:r>
    </w:p>
    <w:p w:rsidR="000C448E" w:rsidRPr="000C448E" w:rsidRDefault="000C448E" w:rsidP="000C448E">
      <w:pPr>
        <w:pStyle w:val="a3"/>
        <w:numPr>
          <w:ilvl w:val="0"/>
          <w:numId w:val="1"/>
        </w:numPr>
        <w:ind w:left="0" w:firstLine="0"/>
        <w:jc w:val="both"/>
        <w:rPr>
          <w:bCs/>
          <w:sz w:val="28"/>
        </w:rPr>
      </w:pPr>
      <w:r w:rsidRPr="000C448E">
        <w:rPr>
          <w:sz w:val="28"/>
          <w:szCs w:val="28"/>
        </w:rPr>
        <w:t>Статьей 264.4</w:t>
      </w:r>
      <w:r>
        <w:rPr>
          <w:rStyle w:val="a6"/>
          <w:sz w:val="28"/>
          <w:szCs w:val="28"/>
        </w:rPr>
        <w:footnoteReference w:id="2"/>
      </w:r>
      <w:r w:rsidRPr="000C448E">
        <w:rPr>
          <w:sz w:val="28"/>
          <w:szCs w:val="28"/>
        </w:rPr>
        <w:t xml:space="preserve"> Бюджетного кодекса Российской федерации.</w:t>
      </w:r>
    </w:p>
    <w:p w:rsidR="00144129" w:rsidRPr="000C448E" w:rsidRDefault="000C448E" w:rsidP="000C448E">
      <w:pPr>
        <w:pStyle w:val="a3"/>
        <w:numPr>
          <w:ilvl w:val="0"/>
          <w:numId w:val="1"/>
        </w:numPr>
        <w:ind w:left="0" w:firstLine="0"/>
        <w:jc w:val="both"/>
        <w:rPr>
          <w:bCs/>
          <w:sz w:val="28"/>
        </w:rPr>
      </w:pPr>
      <w:r>
        <w:rPr>
          <w:bCs/>
          <w:sz w:val="28"/>
        </w:rPr>
        <w:t>З</w:t>
      </w:r>
      <w:r w:rsidR="00144129" w:rsidRPr="000C448E">
        <w:rPr>
          <w:bCs/>
          <w:sz w:val="28"/>
        </w:rPr>
        <w:t>аконом Архангельской области от 09.06.2023 № 719-внеоч.-ОЗ «О преобразовании сельских поселений Пинежского муниципального района Архангельский области путем их объединения и наделения вновь образованного муниципального образования статусом Пи</w:t>
      </w:r>
      <w:r w:rsidR="00F272B4" w:rsidRPr="000C448E">
        <w:rPr>
          <w:bCs/>
          <w:sz w:val="28"/>
        </w:rPr>
        <w:t>нежского муниципального округа».</w:t>
      </w:r>
    </w:p>
    <w:p w:rsidR="00144129" w:rsidRPr="000C448E" w:rsidRDefault="00EC2C18" w:rsidP="00EC2C18">
      <w:pPr>
        <w:spacing w:after="1" w:line="280" w:lineRule="atLeast"/>
        <w:ind w:firstLine="708"/>
        <w:jc w:val="both"/>
        <w:rPr>
          <w:sz w:val="28"/>
          <w:szCs w:val="28"/>
        </w:rPr>
      </w:pPr>
      <w:r w:rsidRPr="00EC2C18">
        <w:rPr>
          <w:sz w:val="28"/>
          <w:szCs w:val="28"/>
        </w:rPr>
        <w:t>Порядок устанавливает основные положения по организации</w:t>
      </w:r>
      <w:r w:rsidR="00B032B5">
        <w:rPr>
          <w:sz w:val="28"/>
          <w:szCs w:val="28"/>
        </w:rPr>
        <w:t xml:space="preserve"> и</w:t>
      </w:r>
      <w:r w:rsidRPr="00EC2C18">
        <w:rPr>
          <w:sz w:val="28"/>
          <w:szCs w:val="28"/>
        </w:rPr>
        <w:t xml:space="preserve"> проведению внешней проверки годового отчета об исполнении бюджета Пинежского муниципального округа Архангельской области</w:t>
      </w:r>
      <w:r w:rsidR="00B032B5">
        <w:rPr>
          <w:sz w:val="28"/>
          <w:szCs w:val="28"/>
        </w:rPr>
        <w:t xml:space="preserve"> (далее – местный бюджет)</w:t>
      </w:r>
      <w:bookmarkStart w:id="0" w:name="_GoBack"/>
      <w:bookmarkEnd w:id="0"/>
      <w:r w:rsidRPr="00EC2C18">
        <w:rPr>
          <w:sz w:val="28"/>
          <w:szCs w:val="28"/>
        </w:rPr>
        <w:t xml:space="preserve"> за отчетный финансовый год, включая внешнюю проверку бюджетной и бухгалтерской отчетности главных администраторов доходов местного бюджета, главных администраторов источников финансирования дефицита местного бюджета, главных распорядителей средств местного бюджета, получателей средств местного бюджета,  подготовке заключения на годовой отчет об исполнении местного бюджета в соответствии со статьей 264.4. Бюджетного кодекса Российской Федерации.</w:t>
      </w:r>
    </w:p>
    <w:p w:rsidR="00144129" w:rsidRDefault="00144129" w:rsidP="00144129">
      <w:pPr>
        <w:spacing w:after="1" w:line="280" w:lineRule="atLeast"/>
      </w:pPr>
    </w:p>
    <w:p w:rsidR="00144129" w:rsidRDefault="00144129" w:rsidP="00144129">
      <w:pPr>
        <w:rPr>
          <w:sz w:val="28"/>
          <w:szCs w:val="28"/>
        </w:rPr>
      </w:pPr>
    </w:p>
    <w:p w:rsidR="00144129" w:rsidRDefault="00F272B4" w:rsidP="00144129">
      <w:pPr>
        <w:rPr>
          <w:sz w:val="28"/>
          <w:szCs w:val="28"/>
        </w:rPr>
      </w:pPr>
      <w:r>
        <w:rPr>
          <w:sz w:val="28"/>
          <w:szCs w:val="28"/>
        </w:rPr>
        <w:t xml:space="preserve">Председатель </w:t>
      </w:r>
    </w:p>
    <w:p w:rsidR="00F272B4" w:rsidRDefault="00F272B4" w:rsidP="00144129">
      <w:pPr>
        <w:rPr>
          <w:sz w:val="28"/>
          <w:szCs w:val="28"/>
        </w:rPr>
      </w:pPr>
      <w:r>
        <w:rPr>
          <w:sz w:val="28"/>
          <w:szCs w:val="28"/>
        </w:rPr>
        <w:t>Контрольно-счетной комиссии</w:t>
      </w:r>
      <w:r>
        <w:rPr>
          <w:sz w:val="28"/>
          <w:szCs w:val="28"/>
        </w:rPr>
        <w:tab/>
      </w:r>
      <w:r>
        <w:rPr>
          <w:sz w:val="28"/>
          <w:szCs w:val="28"/>
        </w:rPr>
        <w:tab/>
      </w:r>
      <w:r>
        <w:rPr>
          <w:sz w:val="28"/>
          <w:szCs w:val="28"/>
        </w:rPr>
        <w:tab/>
      </w:r>
      <w:r>
        <w:rPr>
          <w:sz w:val="28"/>
          <w:szCs w:val="28"/>
        </w:rPr>
        <w:tab/>
      </w:r>
      <w:r>
        <w:rPr>
          <w:sz w:val="28"/>
          <w:szCs w:val="28"/>
        </w:rPr>
        <w:tab/>
        <w:t>Е.П. Абросимова</w:t>
      </w:r>
    </w:p>
    <w:p w:rsidR="00144129" w:rsidRDefault="00144129" w:rsidP="00144129">
      <w:pPr>
        <w:rPr>
          <w:sz w:val="28"/>
          <w:szCs w:val="28"/>
        </w:rPr>
      </w:pPr>
    </w:p>
    <w:p w:rsidR="00144129" w:rsidRDefault="00144129" w:rsidP="00144129">
      <w:pPr>
        <w:pStyle w:val="2"/>
        <w:ind w:firstLine="708"/>
        <w:jc w:val="center"/>
        <w:rPr>
          <w:b/>
        </w:rPr>
      </w:pPr>
    </w:p>
    <w:p w:rsidR="00144129" w:rsidRDefault="00144129" w:rsidP="00144129">
      <w:pPr>
        <w:jc w:val="both"/>
      </w:pPr>
    </w:p>
    <w:p w:rsidR="00EC273D" w:rsidRDefault="00EC273D"/>
    <w:sectPr w:rsidR="00EC273D" w:rsidSect="00782B3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250B" w:rsidRDefault="0017250B" w:rsidP="000C448E">
      <w:r>
        <w:separator/>
      </w:r>
    </w:p>
  </w:endnote>
  <w:endnote w:type="continuationSeparator" w:id="1">
    <w:p w:rsidR="0017250B" w:rsidRDefault="0017250B" w:rsidP="000C44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250B" w:rsidRDefault="0017250B" w:rsidP="000C448E">
      <w:r>
        <w:separator/>
      </w:r>
    </w:p>
  </w:footnote>
  <w:footnote w:type="continuationSeparator" w:id="1">
    <w:p w:rsidR="0017250B" w:rsidRDefault="0017250B" w:rsidP="000C448E">
      <w:r>
        <w:continuationSeparator/>
      </w:r>
    </w:p>
  </w:footnote>
  <w:footnote w:id="2">
    <w:p w:rsidR="00116BB7" w:rsidRDefault="00116BB7" w:rsidP="000C448E">
      <w:pPr>
        <w:pStyle w:val="a4"/>
      </w:pPr>
      <w:r>
        <w:rPr>
          <w:rStyle w:val="a6"/>
        </w:rPr>
        <w:footnoteRef/>
      </w:r>
      <w:r>
        <w:t xml:space="preserve"> Статья 264.4. Внешняя проверка годового отчета об исполнении бюджета</w:t>
      </w:r>
    </w:p>
    <w:p w:rsidR="00116BB7" w:rsidRDefault="00116BB7" w:rsidP="000C448E">
      <w:pPr>
        <w:pStyle w:val="a4"/>
      </w:pPr>
    </w:p>
    <w:p w:rsidR="00116BB7" w:rsidRDefault="00116BB7" w:rsidP="00B032B5">
      <w:pPr>
        <w:pStyle w:val="a4"/>
        <w:jc w:val="both"/>
      </w:pPr>
      <w:r>
        <w:t>1. Годовой отчет об исполнении бюджета до его рассмотрения в законодательном (представительном) органе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w:t>
      </w:r>
    </w:p>
    <w:p w:rsidR="00116BB7" w:rsidRDefault="00116BB7" w:rsidP="00B032B5">
      <w:pPr>
        <w:pStyle w:val="a4"/>
        <w:jc w:val="both"/>
      </w:pPr>
      <w:r>
        <w:t>2. Внешняя проверка годового отчета об исполнении местного бюджета осуществляется контрольно-счетным органом муниципального образования в порядке, установленном муниципальным правовым актом представительного органа муниципального образования.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301DCE"/>
    <w:multiLevelType w:val="hybridMultilevel"/>
    <w:tmpl w:val="BCD250EC"/>
    <w:lvl w:ilvl="0" w:tplc="D1B00B8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defaultTabStop w:val="708"/>
  <w:characterSpacingControl w:val="doNotCompress"/>
  <w:footnotePr>
    <w:footnote w:id="0"/>
    <w:footnote w:id="1"/>
  </w:footnotePr>
  <w:endnotePr>
    <w:endnote w:id="0"/>
    <w:endnote w:id="1"/>
  </w:endnotePr>
  <w:compat/>
  <w:rsids>
    <w:rsidRoot w:val="00144129"/>
    <w:rsid w:val="000625AF"/>
    <w:rsid w:val="000C448E"/>
    <w:rsid w:val="00116BB7"/>
    <w:rsid w:val="00144129"/>
    <w:rsid w:val="00151BB3"/>
    <w:rsid w:val="0017250B"/>
    <w:rsid w:val="00196727"/>
    <w:rsid w:val="00620104"/>
    <w:rsid w:val="00782B3A"/>
    <w:rsid w:val="00882765"/>
    <w:rsid w:val="00B032B5"/>
    <w:rsid w:val="00EC273D"/>
    <w:rsid w:val="00EC2C18"/>
    <w:rsid w:val="00F272B4"/>
    <w:rsid w:val="00FB06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412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semiHidden/>
    <w:unhideWhenUsed/>
    <w:rsid w:val="00144129"/>
    <w:pPr>
      <w:ind w:right="42"/>
      <w:jc w:val="both"/>
    </w:pPr>
    <w:rPr>
      <w:sz w:val="28"/>
    </w:rPr>
  </w:style>
  <w:style w:type="character" w:customStyle="1" w:styleId="20">
    <w:name w:val="Основной текст 2 Знак"/>
    <w:basedOn w:val="a0"/>
    <w:link w:val="2"/>
    <w:semiHidden/>
    <w:rsid w:val="00144129"/>
    <w:rPr>
      <w:rFonts w:ascii="Times New Roman" w:eastAsia="Times New Roman" w:hAnsi="Times New Roman" w:cs="Times New Roman"/>
      <w:sz w:val="28"/>
      <w:szCs w:val="24"/>
      <w:lang w:eastAsia="ru-RU"/>
    </w:rPr>
  </w:style>
  <w:style w:type="paragraph" w:styleId="a3">
    <w:name w:val="List Paragraph"/>
    <w:basedOn w:val="a"/>
    <w:uiPriority w:val="34"/>
    <w:qFormat/>
    <w:rsid w:val="000C448E"/>
    <w:pPr>
      <w:ind w:left="720"/>
      <w:contextualSpacing/>
    </w:pPr>
  </w:style>
  <w:style w:type="paragraph" w:styleId="a4">
    <w:name w:val="footnote text"/>
    <w:basedOn w:val="a"/>
    <w:link w:val="a5"/>
    <w:uiPriority w:val="99"/>
    <w:semiHidden/>
    <w:unhideWhenUsed/>
    <w:rsid w:val="000C448E"/>
    <w:rPr>
      <w:sz w:val="20"/>
      <w:szCs w:val="20"/>
    </w:rPr>
  </w:style>
  <w:style w:type="character" w:customStyle="1" w:styleId="a5">
    <w:name w:val="Текст сноски Знак"/>
    <w:basedOn w:val="a0"/>
    <w:link w:val="a4"/>
    <w:uiPriority w:val="99"/>
    <w:semiHidden/>
    <w:rsid w:val="000C448E"/>
    <w:rPr>
      <w:rFonts w:ascii="Times New Roman" w:eastAsia="Times New Roman" w:hAnsi="Times New Roman" w:cs="Times New Roman"/>
      <w:sz w:val="20"/>
      <w:szCs w:val="20"/>
      <w:lang w:eastAsia="ru-RU"/>
    </w:rPr>
  </w:style>
  <w:style w:type="character" w:styleId="a6">
    <w:name w:val="footnote reference"/>
    <w:basedOn w:val="a0"/>
    <w:uiPriority w:val="99"/>
    <w:semiHidden/>
    <w:unhideWhenUsed/>
    <w:rsid w:val="000C448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412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semiHidden/>
    <w:unhideWhenUsed/>
    <w:rsid w:val="00144129"/>
    <w:pPr>
      <w:ind w:right="42"/>
      <w:jc w:val="both"/>
    </w:pPr>
    <w:rPr>
      <w:sz w:val="28"/>
    </w:rPr>
  </w:style>
  <w:style w:type="character" w:customStyle="1" w:styleId="20">
    <w:name w:val="Основной текст 2 Знак"/>
    <w:basedOn w:val="a0"/>
    <w:link w:val="2"/>
    <w:semiHidden/>
    <w:rsid w:val="00144129"/>
    <w:rPr>
      <w:rFonts w:ascii="Times New Roman" w:eastAsia="Times New Roman" w:hAnsi="Times New Roman" w:cs="Times New Roman"/>
      <w:sz w:val="28"/>
      <w:szCs w:val="24"/>
      <w:lang w:eastAsia="ru-RU"/>
    </w:rPr>
  </w:style>
  <w:style w:type="paragraph" w:styleId="a3">
    <w:name w:val="List Paragraph"/>
    <w:basedOn w:val="a"/>
    <w:uiPriority w:val="34"/>
    <w:qFormat/>
    <w:rsid w:val="000C448E"/>
    <w:pPr>
      <w:ind w:left="720"/>
      <w:contextualSpacing/>
    </w:pPr>
  </w:style>
  <w:style w:type="paragraph" w:styleId="a4">
    <w:name w:val="footnote text"/>
    <w:basedOn w:val="a"/>
    <w:link w:val="a5"/>
    <w:uiPriority w:val="99"/>
    <w:semiHidden/>
    <w:unhideWhenUsed/>
    <w:rsid w:val="000C448E"/>
    <w:rPr>
      <w:sz w:val="20"/>
      <w:szCs w:val="20"/>
    </w:rPr>
  </w:style>
  <w:style w:type="character" w:customStyle="1" w:styleId="a5">
    <w:name w:val="Текст сноски Знак"/>
    <w:basedOn w:val="a0"/>
    <w:link w:val="a4"/>
    <w:uiPriority w:val="99"/>
    <w:semiHidden/>
    <w:rsid w:val="000C448E"/>
    <w:rPr>
      <w:rFonts w:ascii="Times New Roman" w:eastAsia="Times New Roman" w:hAnsi="Times New Roman" w:cs="Times New Roman"/>
      <w:sz w:val="20"/>
      <w:szCs w:val="20"/>
      <w:lang w:eastAsia="ru-RU"/>
    </w:rPr>
  </w:style>
  <w:style w:type="character" w:styleId="a6">
    <w:name w:val="footnote reference"/>
    <w:basedOn w:val="a0"/>
    <w:uiPriority w:val="99"/>
    <w:semiHidden/>
    <w:unhideWhenUsed/>
    <w:rsid w:val="000C448E"/>
    <w:rPr>
      <w:vertAlign w:val="superscript"/>
    </w:rPr>
  </w:style>
</w:styles>
</file>

<file path=word/webSettings.xml><?xml version="1.0" encoding="utf-8"?>
<w:webSettings xmlns:r="http://schemas.openxmlformats.org/officeDocument/2006/relationships" xmlns:w="http://schemas.openxmlformats.org/wordprocessingml/2006/main">
  <w:divs>
    <w:div w:id="358120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EC3971-7F41-457D-B083-C594C8BAF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221</Words>
  <Characters>1263</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кск</dc:creator>
  <cp:lastModifiedBy>Собдеп</cp:lastModifiedBy>
  <cp:revision>2</cp:revision>
  <cp:lastPrinted>2024-05-08T12:37:00Z</cp:lastPrinted>
  <dcterms:created xsi:type="dcterms:W3CDTF">2024-05-13T14:12:00Z</dcterms:created>
  <dcterms:modified xsi:type="dcterms:W3CDTF">2024-05-13T14:12:00Z</dcterms:modified>
</cp:coreProperties>
</file>